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CD" w:rsidRPr="00A95D80" w:rsidRDefault="00261DCD" w:rsidP="00A95D80">
      <w:pPr>
        <w:pStyle w:val="Default"/>
      </w:pPr>
      <w:r w:rsidRPr="00266AAF">
        <w:rPr>
          <w:rFonts w:asciiTheme="minorHAnsi" w:hAnsiTheme="minorHAnsi" w:cstheme="minorHAnsi"/>
          <w:b/>
        </w:rPr>
        <w:t>K</w:t>
      </w:r>
      <w:r w:rsidR="008061D8" w:rsidRPr="00266AAF">
        <w:rPr>
          <w:rFonts w:asciiTheme="minorHAnsi" w:hAnsiTheme="minorHAnsi" w:cstheme="minorHAnsi"/>
          <w:b/>
        </w:rPr>
        <w:t xml:space="preserve">RAJEVNA </w:t>
      </w:r>
      <w:r w:rsidRPr="00266AAF">
        <w:rPr>
          <w:rFonts w:asciiTheme="minorHAnsi" w:hAnsiTheme="minorHAnsi" w:cstheme="minorHAnsi"/>
          <w:b/>
        </w:rPr>
        <w:t>S</w:t>
      </w:r>
      <w:r w:rsidR="008061D8" w:rsidRPr="00266AAF">
        <w:rPr>
          <w:rFonts w:asciiTheme="minorHAnsi" w:hAnsiTheme="minorHAnsi" w:cstheme="minorHAnsi"/>
          <w:b/>
        </w:rPr>
        <w:t>KUPNOST</w:t>
      </w:r>
      <w:r w:rsidRPr="00266AAF">
        <w:rPr>
          <w:rFonts w:asciiTheme="minorHAnsi" w:hAnsiTheme="minorHAnsi" w:cstheme="minorHAnsi"/>
          <w:b/>
        </w:rPr>
        <w:t xml:space="preserve">  LOKEV</w:t>
      </w:r>
    </w:p>
    <w:p w:rsidR="00261DCD" w:rsidRPr="00266AAF" w:rsidRDefault="00261DCD" w:rsidP="00E63DA5">
      <w:pPr>
        <w:tabs>
          <w:tab w:val="left" w:pos="6945"/>
        </w:tabs>
        <w:rPr>
          <w:rFonts w:asciiTheme="minorHAnsi" w:hAnsiTheme="minorHAnsi" w:cstheme="minorHAnsi"/>
          <w:b/>
        </w:rPr>
      </w:pPr>
      <w:r w:rsidRPr="00266AAF">
        <w:rPr>
          <w:rFonts w:asciiTheme="minorHAnsi" w:hAnsiTheme="minorHAnsi" w:cstheme="minorHAnsi"/>
          <w:b/>
        </w:rPr>
        <w:t>Lokev 139,  6219</w:t>
      </w:r>
      <w:r w:rsidR="00FA5BF6" w:rsidRPr="00266AAF">
        <w:rPr>
          <w:rFonts w:asciiTheme="minorHAnsi" w:hAnsiTheme="minorHAnsi" w:cstheme="minorHAnsi"/>
          <w:b/>
        </w:rPr>
        <w:t xml:space="preserve"> Lo</w:t>
      </w:r>
      <w:r w:rsidRPr="00266AAF">
        <w:rPr>
          <w:rFonts w:asciiTheme="minorHAnsi" w:hAnsiTheme="minorHAnsi" w:cstheme="minorHAnsi"/>
          <w:b/>
        </w:rPr>
        <w:t>kev</w:t>
      </w:r>
      <w:r w:rsidR="00E63DA5">
        <w:rPr>
          <w:rFonts w:asciiTheme="minorHAnsi" w:hAnsiTheme="minorHAnsi" w:cstheme="minorHAnsi"/>
          <w:b/>
        </w:rPr>
        <w:tab/>
      </w:r>
      <w:r w:rsidRPr="00266AAF">
        <w:rPr>
          <w:rFonts w:asciiTheme="minorHAnsi" w:hAnsiTheme="minorHAnsi" w:cstheme="minorHAnsi"/>
          <w:b/>
        </w:rPr>
        <w:br/>
        <w:t>Matična številka: 5029058000</w:t>
      </w:r>
      <w:r w:rsidRPr="00266AAF">
        <w:rPr>
          <w:rFonts w:asciiTheme="minorHAnsi" w:hAnsiTheme="minorHAnsi" w:cstheme="minorHAnsi"/>
          <w:b/>
        </w:rPr>
        <w:br/>
        <w:t>Davčna št.: 56919778</w:t>
      </w:r>
    </w:p>
    <w:p w:rsidR="0009431C" w:rsidRDefault="00261DCD" w:rsidP="0009431C">
      <w:pPr>
        <w:rPr>
          <w:rFonts w:asciiTheme="minorHAnsi" w:hAnsiTheme="minorHAnsi" w:cstheme="minorHAnsi"/>
        </w:rPr>
      </w:pPr>
      <w:proofErr w:type="spellStart"/>
      <w:r w:rsidRPr="00266AAF">
        <w:rPr>
          <w:rFonts w:asciiTheme="minorHAnsi" w:hAnsiTheme="minorHAnsi" w:cstheme="minorHAnsi"/>
          <w:b/>
        </w:rPr>
        <w:t>Trr</w:t>
      </w:r>
      <w:proofErr w:type="spellEnd"/>
      <w:r w:rsidRPr="00266AAF">
        <w:rPr>
          <w:rFonts w:asciiTheme="minorHAnsi" w:hAnsiTheme="minorHAnsi" w:cstheme="minorHAnsi"/>
          <w:b/>
        </w:rPr>
        <w:t xml:space="preserve">: SI 56 0131 1645 0845 005 </w:t>
      </w:r>
      <w:r w:rsidR="0009431C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09431C">
        <w:rPr>
          <w:rFonts w:asciiTheme="minorHAnsi" w:hAnsiTheme="minorHAnsi" w:cstheme="minorHAnsi"/>
        </w:rPr>
        <w:t>Datum: 10.01.2019</w:t>
      </w:r>
    </w:p>
    <w:p w:rsidR="0009431C" w:rsidRDefault="0009431C" w:rsidP="0009431C">
      <w:pPr>
        <w:jc w:val="right"/>
        <w:rPr>
          <w:rFonts w:asciiTheme="minorHAnsi" w:hAnsiTheme="minorHAnsi" w:cstheme="minorHAnsi"/>
          <w:b/>
        </w:rPr>
      </w:pPr>
    </w:p>
    <w:p w:rsidR="0009431C" w:rsidRDefault="0009431C" w:rsidP="0009431C">
      <w:pPr>
        <w:rPr>
          <w:rFonts w:asciiTheme="minorHAnsi" w:hAnsiTheme="minorHAnsi" w:cstheme="minorHAnsi"/>
          <w:b/>
        </w:rPr>
      </w:pPr>
    </w:p>
    <w:p w:rsidR="0009431C" w:rsidRDefault="0009431C" w:rsidP="0009431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ZAPISNIK</w:t>
      </w:r>
    </w:p>
    <w:p w:rsidR="0009431C" w:rsidRDefault="0009431C" w:rsidP="0009431C">
      <w:pPr>
        <w:pStyle w:val="Default"/>
        <w:rPr>
          <w:rFonts w:asciiTheme="minorHAnsi" w:hAnsiTheme="minorHAnsi" w:cstheme="minorHAnsi"/>
        </w:rPr>
      </w:pPr>
    </w:p>
    <w:p w:rsidR="0009431C" w:rsidRDefault="0009431C" w:rsidP="000943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02. seje Sveta krajevne skupnosti Lokev, ki je potekala v torek, 08.12.2018 v prostorih  krajevne skupnosti Lokev, z začetkom ob 20.00 uri.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Prisotni člani Sveta KS Lokev: 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Leo Ban, Robert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Müllner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>, Nataša Ebert, Martina Grk Stopar in Matej Frankovič.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Odsotna člana Sveta KS Lokev: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Grozdana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Sila in Matjaž Grandič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Ostali prisotni: 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Dušan Ban</w:t>
      </w: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724DE2" w:rsidP="000943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V uvodu je predsednik Sveta KS Lokev Leo Ban podal v sprejem naslednji,</w:t>
      </w:r>
    </w:p>
    <w:p w:rsidR="0009431C" w:rsidRDefault="0009431C" w:rsidP="000943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09431C" w:rsidP="000943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lang w:eastAsia="en-US"/>
        </w:rPr>
        <w:t>DNEVNI RED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</w:p>
    <w:p w:rsidR="00724DE2" w:rsidRDefault="00724DE2" w:rsidP="000943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65C7B" w:rsidRDefault="00203E8D" w:rsidP="00965C7B">
      <w:pPr>
        <w:pStyle w:val="Default"/>
        <w:spacing w:after="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Pregled zapisnika in pregled realizacije sklepov 01. s</w:t>
      </w:r>
      <w:r w:rsidR="00965C7B">
        <w:rPr>
          <w:rFonts w:asciiTheme="minorHAnsi" w:hAnsiTheme="minorHAnsi" w:cstheme="minorHAnsi"/>
          <w:b/>
          <w:bCs/>
        </w:rPr>
        <w:t>eje Sveta KS Lokev</w:t>
      </w:r>
    </w:p>
    <w:p w:rsidR="00724DE2" w:rsidRDefault="00203E8D" w:rsidP="00724DE2">
      <w:pPr>
        <w:pStyle w:val="Default"/>
        <w:spacing w:after="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965C7B">
        <w:rPr>
          <w:rFonts w:asciiTheme="minorHAnsi" w:hAnsiTheme="minorHAnsi" w:cstheme="minorHAnsi"/>
          <w:b/>
          <w:bCs/>
        </w:rPr>
        <w:t xml:space="preserve">. </w:t>
      </w:r>
      <w:r w:rsidR="00724DE2" w:rsidRPr="00266AAF">
        <w:rPr>
          <w:rFonts w:asciiTheme="minorHAnsi" w:hAnsiTheme="minorHAnsi" w:cstheme="minorHAnsi"/>
          <w:b/>
          <w:bCs/>
        </w:rPr>
        <w:t>Pregled decembrskih dogodkov v KS Lokev</w:t>
      </w:r>
    </w:p>
    <w:p w:rsidR="00724DE2" w:rsidRPr="00266AAF" w:rsidRDefault="00203E8D" w:rsidP="00724DE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724DE2" w:rsidRPr="00266AAF">
        <w:rPr>
          <w:rFonts w:asciiTheme="minorHAnsi" w:hAnsiTheme="minorHAnsi" w:cstheme="minorHAnsi"/>
          <w:b/>
          <w:bCs/>
        </w:rPr>
        <w:t xml:space="preserve">. Pregled plana dela KS Lokev  za leto 2018 in njegova realizacija </w:t>
      </w:r>
    </w:p>
    <w:p w:rsidR="00724DE2" w:rsidRPr="00266AAF" w:rsidRDefault="00203E8D" w:rsidP="00724DE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724DE2" w:rsidRPr="00266AAF">
        <w:rPr>
          <w:rFonts w:asciiTheme="minorHAnsi" w:hAnsiTheme="minorHAnsi" w:cstheme="minorHAnsi"/>
          <w:b/>
          <w:bCs/>
        </w:rPr>
        <w:t>. Pregled plana  dela KS Lokev za leto 2019</w:t>
      </w:r>
    </w:p>
    <w:p w:rsidR="00724DE2" w:rsidRPr="00266AAF" w:rsidRDefault="00203E8D" w:rsidP="00724DE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724DE2" w:rsidRPr="00266AAF">
        <w:rPr>
          <w:rFonts w:asciiTheme="minorHAnsi" w:hAnsiTheme="minorHAnsi" w:cstheme="minorHAnsi"/>
          <w:b/>
          <w:bCs/>
        </w:rPr>
        <w:t>. Priprava  na primopredajo</w:t>
      </w:r>
    </w:p>
    <w:p w:rsidR="00724DE2" w:rsidRPr="00266AAF" w:rsidRDefault="00203E8D" w:rsidP="00724D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724DE2" w:rsidRPr="00266AAF">
        <w:rPr>
          <w:rFonts w:asciiTheme="minorHAnsi" w:hAnsiTheme="minorHAnsi" w:cstheme="minorHAnsi"/>
          <w:b/>
          <w:bCs/>
        </w:rPr>
        <w:t xml:space="preserve">. Razno </w:t>
      </w:r>
    </w:p>
    <w:p w:rsidR="00724DE2" w:rsidRDefault="00724DE2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9431C" w:rsidRDefault="0009431C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Dnevni red je bil soglasno sprejet. </w:t>
      </w:r>
    </w:p>
    <w:p w:rsidR="00965C7B" w:rsidRDefault="00965C7B" w:rsidP="00094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203E8D" w:rsidRDefault="00203E8D" w:rsidP="00203E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točki dnevnega reda: </w:t>
      </w:r>
    </w:p>
    <w:p w:rsidR="00056426" w:rsidRPr="00056426" w:rsidRDefault="00056426" w:rsidP="000564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056426" w:rsidRDefault="00056426" w:rsidP="000564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Predsedujoči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Leo Ban 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 v razpravo podal zapisnik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01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seje z dne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06.12.2018,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ter pregled realizacije sklepov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in sicer:</w:t>
      </w:r>
    </w:p>
    <w:p w:rsidR="00056426" w:rsidRDefault="00056426" w:rsidP="000564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56426" w:rsidRPr="00056426" w:rsidRDefault="00056426" w:rsidP="000564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Sklep št.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01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 realiziran (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seznanitev z poročilom volilne komisije občine Sežana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) </w:t>
      </w:r>
    </w:p>
    <w:p w:rsidR="00056426" w:rsidRPr="00056426" w:rsidRDefault="00056426" w:rsidP="000564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Sklep št.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02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 realiziran (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formiranje mandatne komisije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) </w:t>
      </w:r>
    </w:p>
    <w:p w:rsidR="00056426" w:rsidRPr="00056426" w:rsidRDefault="00056426" w:rsidP="000564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Sklep št.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03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 realiziran (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imenovanje Lea Bana za predsednika Sveta KS Lokev 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) </w:t>
      </w:r>
    </w:p>
    <w:p w:rsidR="00203E8D" w:rsidRPr="001411B2" w:rsidRDefault="00056426" w:rsidP="00056426">
      <w:pPr>
        <w:jc w:val="both"/>
        <w:rPr>
          <w:bCs/>
          <w:color w:val="FF0000"/>
        </w:rPr>
      </w:pP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Sklep št.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04</w:t>
      </w:r>
      <w:r w:rsidRPr="000564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 realiziran (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imenovanje Roberta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Müllnerja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za podpredsednika Sveta KS Lokev, ter Lea Bana in Roberta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Müllnerja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za podpisnika TTR).</w:t>
      </w:r>
    </w:p>
    <w:p w:rsidR="00056426" w:rsidRDefault="00056426" w:rsidP="000564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 vsebino zapisnika  ni bilo razprave.</w:t>
      </w:r>
    </w:p>
    <w:p w:rsidR="00056426" w:rsidRDefault="00056426" w:rsidP="00203E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:rsidR="00203E8D" w:rsidRPr="00056426" w:rsidRDefault="00203E8D" w:rsidP="00203E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K 2. točki dnevnega reda: </w:t>
      </w:r>
    </w:p>
    <w:p w:rsidR="00056426" w:rsidRPr="001411B2" w:rsidRDefault="00056426" w:rsidP="00203E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724DE2" w:rsidRPr="00056426" w:rsidRDefault="00724DE2" w:rsidP="00261DCD">
      <w:pPr>
        <w:rPr>
          <w:rFonts w:asciiTheme="minorHAnsi" w:hAnsiTheme="minorHAnsi" w:cstheme="minorHAnsi"/>
        </w:rPr>
      </w:pPr>
      <w:r w:rsidRPr="00056426">
        <w:rPr>
          <w:rFonts w:asciiTheme="minorHAnsi" w:hAnsiTheme="minorHAnsi" w:cstheme="minorHAnsi"/>
        </w:rPr>
        <w:t xml:space="preserve">Pregled decembrskih dogodkov je v krajšem poročilu predstavil Robert  </w:t>
      </w:r>
      <w:proofErr w:type="spellStart"/>
      <w:r w:rsidRPr="00056426">
        <w:rPr>
          <w:rFonts w:asciiTheme="minorHAnsi" w:hAnsiTheme="minorHAnsi" w:cstheme="minorHAnsi"/>
        </w:rPr>
        <w:t>Müllner</w:t>
      </w:r>
      <w:proofErr w:type="spellEnd"/>
      <w:r w:rsidRPr="00056426">
        <w:rPr>
          <w:rFonts w:asciiTheme="minorHAnsi" w:hAnsiTheme="minorHAnsi" w:cstheme="minorHAnsi"/>
        </w:rPr>
        <w:t xml:space="preserve"> in sicer:</w:t>
      </w:r>
    </w:p>
    <w:p w:rsidR="007F6851" w:rsidRPr="00056426" w:rsidRDefault="007F6851" w:rsidP="00261DCD">
      <w:pPr>
        <w:rPr>
          <w:rFonts w:asciiTheme="minorHAnsi" w:hAnsiTheme="minorHAnsi" w:cstheme="minorHAnsi"/>
        </w:rPr>
      </w:pPr>
    </w:p>
    <w:p w:rsid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V SOBOTO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01.12.2018  OB  17.00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SO  BILE ORGANIZIRANE 02.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OTROŠKE DELAVNICE IN KRASITEV KULTURNEGA DOMA KS LOKEV PRELOŽE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(KULTURNI DOM KS LOKEV PRELOŽE, ORGANIZATOR - DAMIJANA PRODAN)</w:t>
      </w:r>
    </w:p>
    <w:p w:rsidR="007F6851" w:rsidRP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V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PONEDELJEK, 10.12.2018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OB 17.00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JE BIL IZVEDEN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DOBRODELNI PREDNOVOLETNI KONCERT   </w:t>
      </w:r>
      <w:r w:rsidRPr="007F685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(KULTURNI DOM KS LOKEV PRELOŽE, ORGANIZATOR OŠ LOKEV, NASTOPAJO VRTEC LOKEV, OŠ LOKEV IN MPZ TABOR LOKEV)</w:t>
      </w:r>
    </w:p>
    <w:p w:rsidR="007F6851" w:rsidRP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V SOBOTO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, 22.12.2018 OB 17.00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JE BILA IZVEDENA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IGRICA ZA OTROKE  »MOJ PRIJATELJ DOBRI MOŽ« IN PRIHOD DEDKA MRAZA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</w:t>
      </w:r>
      <w:r w:rsidRPr="007F685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KULTURNI DOM, ORGANIZATOR KS LOKEV PRELOŽE V SODELOVANJU Z ZVEZO PRIJATELJEV MLADINE SEŽANA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)</w:t>
      </w:r>
    </w:p>
    <w:p w:rsidR="007F6851" w:rsidRP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V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PONEDELJEK, 24.12. 2018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OB 21.30 JE POTEKALA TRADICIONALNA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SVETA MAŠA – POLNOČNICA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(CERKEV SVETEGA MIHAELA)</w:t>
      </w:r>
    </w:p>
    <w:p w:rsidR="007F6851" w:rsidRP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F6851" w:rsidRDefault="007F6851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V SOBOTO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29.12.2018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OB 18.00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JE BIL IZVEDEN KONCERT 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(VAŠKA CERKEV SVETEGA MIHAELA, KONCERT CERKVENEGA PEVSKEGA ZBORA, MPZ TABOR LOKEV, MPZ SEŽANA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Z GOSTJAMI IZ ILIRSKE BISTRICE IN TINKARO KOVAČ</w:t>
      </w:r>
      <w:r w:rsidRPr="007F68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)</w:t>
      </w:r>
      <w:r w:rsidR="0021455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.</w:t>
      </w:r>
    </w:p>
    <w:p w:rsidR="00214553" w:rsidRDefault="00214553" w:rsidP="007F6851">
      <w:pPr>
        <w:spacing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214553" w:rsidRPr="007F6851" w:rsidRDefault="00214553" w:rsidP="007F6851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214553">
        <w:rPr>
          <w:rFonts w:asciiTheme="minorHAnsi" w:eastAsiaTheme="minorHAnsi" w:hAnsiTheme="minorHAnsi" w:cstheme="minorHAnsi"/>
          <w:lang w:eastAsia="en-US"/>
        </w:rPr>
        <w:t>Poleg vseh organiziranih  dogodkov je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14553">
        <w:rPr>
          <w:rFonts w:asciiTheme="minorHAnsi" w:eastAsiaTheme="minorHAnsi" w:hAnsiTheme="minorHAnsi" w:cstheme="minorHAnsi"/>
          <w:lang w:eastAsia="en-US"/>
        </w:rPr>
        <w:t xml:space="preserve"> KS Lokev </w:t>
      </w:r>
      <w:r>
        <w:rPr>
          <w:rFonts w:asciiTheme="minorHAnsi" w:eastAsiaTheme="minorHAnsi" w:hAnsiTheme="minorHAnsi" w:cstheme="minorHAnsi"/>
          <w:lang w:eastAsia="en-US"/>
        </w:rPr>
        <w:t>sodelovala še pri:</w:t>
      </w:r>
    </w:p>
    <w:p w:rsidR="00724DE2" w:rsidRPr="00214553" w:rsidRDefault="00724DE2" w:rsidP="00261DCD">
      <w:pPr>
        <w:rPr>
          <w:rFonts w:asciiTheme="minorHAnsi" w:hAnsiTheme="minorHAnsi" w:cstheme="minorHAnsi"/>
        </w:rPr>
      </w:pPr>
    </w:p>
    <w:p w:rsidR="00724DE2" w:rsidRDefault="00214553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izdelavi</w:t>
      </w:r>
      <w:r w:rsidR="00724DE2" w:rsidRPr="00724DE2">
        <w:rPr>
          <w:rFonts w:asciiTheme="minorHAnsi" w:hAnsiTheme="minorHAnsi" w:cstheme="minorHAnsi"/>
        </w:rPr>
        <w:t xml:space="preserve"> plakatov in letakov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raznos</w:t>
      </w:r>
      <w:r w:rsidR="00214553">
        <w:rPr>
          <w:rFonts w:asciiTheme="minorHAnsi" w:hAnsiTheme="minorHAnsi" w:cstheme="minorHAnsi"/>
        </w:rPr>
        <w:t>u</w:t>
      </w:r>
      <w:proofErr w:type="spellEnd"/>
      <w:r w:rsidR="002145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plakatov i</w:t>
      </w:r>
      <w:r w:rsidR="00214553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 xml:space="preserve"> letakov</w:t>
      </w:r>
    </w:p>
    <w:p w:rsidR="00724DE2" w:rsidRDefault="00214553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čiščenju in krašenju </w:t>
      </w:r>
      <w:r w:rsidR="00724DE2">
        <w:rPr>
          <w:rFonts w:asciiTheme="minorHAnsi" w:hAnsiTheme="minorHAnsi" w:cstheme="minorHAnsi"/>
        </w:rPr>
        <w:t xml:space="preserve"> KD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obisk PGD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dostava klavirja v prostore KS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in dostava koledarjev KS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naročilo lučk in izvedba krašenja vaškega jedra in vpadnic KS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obisk in obdaritev starejših občanov KS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obisk občine Sežana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obisk vrtca in šole-dedek mraz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objava reportaže v PN in občinsko glasilo občine Sežana Kraški obzornik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objava obvestila o možnosti ogleda jaslic TIC Lokev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overitev podpisnikov računov občina Sežana</w:t>
      </w:r>
    </w:p>
    <w:p w:rsidR="00724DE2" w:rsidRDefault="00724DE2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dostava hrane in pijače za potrebe prireditev </w:t>
      </w:r>
      <w:r w:rsidR="007F6851">
        <w:rPr>
          <w:rFonts w:asciiTheme="minorHAnsi" w:hAnsiTheme="minorHAnsi" w:cstheme="minorHAnsi"/>
        </w:rPr>
        <w:t>v organizaciji</w:t>
      </w:r>
      <w:r>
        <w:rPr>
          <w:rFonts w:asciiTheme="minorHAnsi" w:hAnsiTheme="minorHAnsi" w:cstheme="minorHAnsi"/>
        </w:rPr>
        <w:t xml:space="preserve"> KS Lokev</w:t>
      </w:r>
    </w:p>
    <w:p w:rsidR="007F6851" w:rsidRPr="00724DE2" w:rsidRDefault="007F6851" w:rsidP="00724DE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in namestitev obvestila o preklicu prireditve dne, 26.12.2019</w:t>
      </w:r>
    </w:p>
    <w:p w:rsidR="00214553" w:rsidRDefault="00214553" w:rsidP="00261DCD">
      <w:pPr>
        <w:rPr>
          <w:rFonts w:asciiTheme="minorHAnsi" w:hAnsiTheme="minorHAnsi" w:cstheme="minorHAnsi"/>
        </w:rPr>
      </w:pPr>
    </w:p>
    <w:p w:rsidR="00724DE2" w:rsidRDefault="00214553" w:rsidP="00261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Ker razprave ni bil so člani soglasno sprejeli,</w:t>
      </w:r>
    </w:p>
    <w:p w:rsidR="00214553" w:rsidRDefault="00214553" w:rsidP="00261DCD">
      <w:pPr>
        <w:rPr>
          <w:rFonts w:asciiTheme="minorHAnsi" w:hAnsiTheme="minorHAnsi" w:cstheme="minorHAnsi"/>
        </w:rPr>
      </w:pPr>
    </w:p>
    <w:p w:rsidR="00214553" w:rsidRDefault="00214553" w:rsidP="002145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 xml:space="preserve">SKLEP št.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751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14553" w:rsidRDefault="00214553" w:rsidP="002145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14553" w:rsidRDefault="00214553" w:rsidP="00214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 so se seznanili s pregledom in poročilom o decembrskih dogodkih v KS Lokev.</w:t>
      </w:r>
    </w:p>
    <w:p w:rsidR="00F80B05" w:rsidRDefault="00F80B05" w:rsidP="00214553">
      <w:pPr>
        <w:jc w:val="center"/>
        <w:rPr>
          <w:rFonts w:asciiTheme="minorHAnsi" w:hAnsiTheme="minorHAnsi" w:cstheme="minorHAnsi"/>
        </w:rPr>
      </w:pPr>
    </w:p>
    <w:p w:rsidR="00F80B05" w:rsidRPr="00056426" w:rsidRDefault="00F80B05" w:rsidP="00F80B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K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. točki dnevnega reda: </w:t>
      </w:r>
    </w:p>
    <w:p w:rsidR="00214553" w:rsidRDefault="00214553" w:rsidP="00F80B05">
      <w:pPr>
        <w:rPr>
          <w:rFonts w:asciiTheme="minorHAnsi" w:hAnsiTheme="minorHAnsi" w:cstheme="minorHAnsi"/>
        </w:rPr>
      </w:pPr>
    </w:p>
    <w:p w:rsidR="00F80B05" w:rsidRDefault="00F80B05" w:rsidP="00F80B05">
      <w:pPr>
        <w:rPr>
          <w:rFonts w:asciiTheme="minorHAnsi" w:hAnsiTheme="minorHAnsi" w:cstheme="minorHAnsi"/>
          <w:bCs/>
        </w:rPr>
      </w:pPr>
      <w:r w:rsidRPr="00F80B05">
        <w:rPr>
          <w:rFonts w:asciiTheme="minorHAnsi" w:hAnsiTheme="minorHAnsi" w:cstheme="minorHAnsi"/>
        </w:rPr>
        <w:t>P</w:t>
      </w:r>
      <w:r w:rsidRPr="00F80B05">
        <w:rPr>
          <w:rFonts w:asciiTheme="minorHAnsi" w:hAnsiTheme="minorHAnsi" w:cstheme="minorHAnsi"/>
          <w:bCs/>
        </w:rPr>
        <w:t>regledu plana dela KS Lokev  za leto 2018 in njegovo realizacijo je predstavil Dušan Ban, ki je bi</w:t>
      </w:r>
      <w:r>
        <w:rPr>
          <w:rFonts w:asciiTheme="minorHAnsi" w:hAnsiTheme="minorHAnsi" w:cstheme="minorHAnsi"/>
          <w:bCs/>
        </w:rPr>
        <w:t>l na sejo povabljen. Povedal je, da je imela v letu 2018 KS Lokev na razpolago 78.569,00€.</w:t>
      </w:r>
    </w:p>
    <w:p w:rsidR="00F80B05" w:rsidRDefault="00F80B05" w:rsidP="00F80B05">
      <w:pPr>
        <w:rPr>
          <w:rFonts w:asciiTheme="minorHAnsi" w:hAnsiTheme="minorHAnsi" w:cstheme="minorHAnsi"/>
          <w:bCs/>
        </w:rPr>
      </w:pPr>
    </w:p>
    <w:p w:rsidR="00F80B05" w:rsidRDefault="00134380" w:rsidP="00F80B0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letu 2018 je bilo realizirano</w:t>
      </w:r>
      <w:r w:rsidR="00F80B05">
        <w:rPr>
          <w:rFonts w:asciiTheme="minorHAnsi" w:hAnsiTheme="minorHAnsi" w:cstheme="minorHAnsi"/>
          <w:bCs/>
        </w:rPr>
        <w:t>:</w:t>
      </w:r>
    </w:p>
    <w:p w:rsidR="00F80B05" w:rsidRDefault="00F80B05" w:rsidP="00F80B05">
      <w:pPr>
        <w:rPr>
          <w:rFonts w:asciiTheme="minorHAnsi" w:hAnsiTheme="minorHAnsi" w:cstheme="minorHAnsi"/>
          <w:bCs/>
        </w:rPr>
      </w:pPr>
    </w:p>
    <w:p w:rsidR="00F80B05" w:rsidRDefault="00F80B05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obnova vaškega jedra ( asfaltiranje </w:t>
      </w:r>
      <w:r w:rsidR="00134380">
        <w:rPr>
          <w:rFonts w:asciiTheme="minorHAnsi" w:hAnsiTheme="minorHAnsi" w:cstheme="minorHAnsi"/>
          <w:bCs/>
        </w:rPr>
        <w:t>postavljanje škrli</w:t>
      </w:r>
      <w:r>
        <w:rPr>
          <w:rFonts w:asciiTheme="minorHAnsi" w:hAnsiTheme="minorHAnsi" w:cstheme="minorHAnsi"/>
          <w:bCs/>
        </w:rPr>
        <w:t>)</w:t>
      </w:r>
    </w:p>
    <w:p w:rsidR="00F80B05" w:rsidRDefault="00F80B05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popravilo strehe, žlebov in vodnjaka pri pokopališču</w:t>
      </w:r>
    </w:p>
    <w:p w:rsidR="00134380" w:rsidRDefault="001978CD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tekoče</w:t>
      </w:r>
      <w:r w:rsidR="00134380">
        <w:rPr>
          <w:rFonts w:asciiTheme="minorHAnsi" w:hAnsiTheme="minorHAnsi" w:cstheme="minorHAnsi"/>
          <w:bCs/>
        </w:rPr>
        <w:t xml:space="preserve"> delovanje KS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vzdrževanje vaških poti, prireditev, novoletne krasitve, košnje…</w:t>
      </w:r>
    </w:p>
    <w:p w:rsidR="00F80B05" w:rsidRDefault="00F80B05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</w:t>
      </w:r>
      <w:proofErr w:type="spellStart"/>
      <w:r>
        <w:rPr>
          <w:rFonts w:asciiTheme="minorHAnsi" w:hAnsiTheme="minorHAnsi" w:cstheme="minorHAnsi"/>
          <w:bCs/>
        </w:rPr>
        <w:t>templarski</w:t>
      </w:r>
      <w:proofErr w:type="spellEnd"/>
      <w:r>
        <w:rPr>
          <w:rFonts w:asciiTheme="minorHAnsi" w:hAnsiTheme="minorHAnsi" w:cstheme="minorHAnsi"/>
          <w:bCs/>
        </w:rPr>
        <w:t xml:space="preserve">  hiši vgrajena okna in vrata</w:t>
      </w:r>
    </w:p>
    <w:p w:rsidR="00F80B05" w:rsidRDefault="00F80B05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urejena je okolica </w:t>
      </w:r>
      <w:proofErr w:type="spellStart"/>
      <w:r>
        <w:rPr>
          <w:rFonts w:asciiTheme="minorHAnsi" w:hAnsiTheme="minorHAnsi" w:cstheme="minorHAnsi"/>
          <w:bCs/>
        </w:rPr>
        <w:t>templarske</w:t>
      </w:r>
      <w:proofErr w:type="spellEnd"/>
      <w:r>
        <w:rPr>
          <w:rFonts w:asciiTheme="minorHAnsi" w:hAnsiTheme="minorHAnsi" w:cstheme="minorHAnsi"/>
          <w:bCs/>
        </w:rPr>
        <w:t xml:space="preserve"> hiše</w:t>
      </w:r>
    </w:p>
    <w:p w:rsidR="00F80B05" w:rsidRDefault="00F80B05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ureditev (obrez) drevoreda </w:t>
      </w:r>
      <w:r w:rsidR="00134380">
        <w:rPr>
          <w:rFonts w:asciiTheme="minorHAnsi" w:hAnsiTheme="minorHAnsi" w:cstheme="minorHAnsi"/>
          <w:bCs/>
        </w:rPr>
        <w:t>pri pokopališču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ureditev obračališča za avtobuse v Preložah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obnovitev cevovoda in kanalizacije za meteorne vode v spodnji vasi ( sredstva iz proračuna občine Sežana)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asfaltiranje ceste od šole do križišča ( s strani občine odvzeto iz proračuna KS Lokev), dela ceste pri pršutarni in pri gasilcih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obračališče za avtobuse v Preložah</w:t>
      </w:r>
    </w:p>
    <w:p w:rsidR="00134380" w:rsidRDefault="00134380" w:rsidP="00F80B0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začetek gradnje dela pločnika </w:t>
      </w:r>
      <w:r w:rsidR="00DE04C8">
        <w:rPr>
          <w:rFonts w:asciiTheme="minorHAnsi" w:hAnsiTheme="minorHAnsi" w:cstheme="minorHAnsi"/>
          <w:bCs/>
        </w:rPr>
        <w:t xml:space="preserve">( </w:t>
      </w:r>
      <w:r w:rsidR="00675CF9">
        <w:rPr>
          <w:rFonts w:asciiTheme="minorHAnsi" w:hAnsiTheme="minorHAnsi" w:cstheme="minorHAnsi"/>
          <w:bCs/>
        </w:rPr>
        <w:t xml:space="preserve">izbira o začetku izgradnje objekta na tej lokaciji </w:t>
      </w:r>
      <w:r w:rsidR="00DE04C8">
        <w:rPr>
          <w:rFonts w:asciiTheme="minorHAnsi" w:hAnsiTheme="minorHAnsi" w:cstheme="minorHAnsi"/>
          <w:bCs/>
        </w:rPr>
        <w:t>enostranska odločitev občine Sežane in</w:t>
      </w:r>
      <w:r w:rsidR="00DE04C8" w:rsidRPr="00DE04C8">
        <w:rPr>
          <w:rFonts w:asciiTheme="minorHAnsi" w:hAnsiTheme="minorHAnsi" w:cstheme="minorHAnsi"/>
          <w:bCs/>
        </w:rPr>
        <w:t xml:space="preserve"> </w:t>
      </w:r>
      <w:r w:rsidR="00DE04C8">
        <w:rPr>
          <w:rFonts w:asciiTheme="minorHAnsi" w:hAnsiTheme="minorHAnsi" w:cstheme="minorHAnsi"/>
          <w:bCs/>
        </w:rPr>
        <w:t>nekaterih posameznikov iz območja KS Lokev, financirano iz občinskega proračuna).</w:t>
      </w:r>
    </w:p>
    <w:p w:rsidR="00DE04C8" w:rsidRDefault="00DE04C8" w:rsidP="00DE04C8">
      <w:pPr>
        <w:pStyle w:val="Odstavekseznama"/>
        <w:rPr>
          <w:rFonts w:asciiTheme="minorHAnsi" w:hAnsiTheme="minorHAnsi" w:cstheme="minorHAnsi"/>
          <w:bCs/>
        </w:rPr>
      </w:pPr>
    </w:p>
    <w:p w:rsidR="00DE04C8" w:rsidRDefault="00DE04C8" w:rsidP="00DE04C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letu 2018 ni bilo realizirano:</w:t>
      </w:r>
    </w:p>
    <w:p w:rsidR="00DE04C8" w:rsidRDefault="00DE04C8" w:rsidP="00DE04C8">
      <w:pPr>
        <w:rPr>
          <w:rFonts w:asciiTheme="minorHAnsi" w:hAnsiTheme="minorHAnsi" w:cstheme="minorHAnsi"/>
          <w:bCs/>
        </w:rPr>
      </w:pPr>
    </w:p>
    <w:p w:rsidR="00DE04C8" w:rsidRDefault="00DE04C8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dokončanje avtobusne postaje v spodnji vasi ( postopek zaradi </w:t>
      </w:r>
      <w:r w:rsidR="00675CF9">
        <w:rPr>
          <w:rFonts w:asciiTheme="minorHAnsi" w:hAnsiTheme="minorHAnsi" w:cstheme="minorHAnsi"/>
          <w:bCs/>
        </w:rPr>
        <w:t xml:space="preserve">pomanjkljive dokumentacije </w:t>
      </w:r>
      <w:r>
        <w:rPr>
          <w:rFonts w:asciiTheme="minorHAnsi" w:hAnsiTheme="minorHAnsi" w:cstheme="minorHAnsi"/>
          <w:bCs/>
        </w:rPr>
        <w:t xml:space="preserve"> gre v ponovno obravnavo)</w:t>
      </w:r>
    </w:p>
    <w:p w:rsidR="00DE04C8" w:rsidRDefault="00DE04C8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nabava in montaža večnamenske multimedijske opreme za potrebe KS Lokev</w:t>
      </w:r>
    </w:p>
    <w:p w:rsidR="00DE04C8" w:rsidRDefault="00DE04C8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izvedba nadstreška pri balinišču ( projekt, ki je bil  obljubljen s strani občine Sežana in nekaterih posameznikov iz </w:t>
      </w:r>
      <w:r w:rsidR="00675CF9">
        <w:rPr>
          <w:rFonts w:asciiTheme="minorHAnsi" w:hAnsiTheme="minorHAnsi" w:cstheme="minorHAnsi"/>
          <w:bCs/>
        </w:rPr>
        <w:t xml:space="preserve">območja </w:t>
      </w:r>
      <w:r>
        <w:rPr>
          <w:rFonts w:asciiTheme="minorHAnsi" w:hAnsiTheme="minorHAnsi" w:cstheme="minorHAnsi"/>
          <w:bCs/>
        </w:rPr>
        <w:t xml:space="preserve">KS Lokev v predlagani obliki finančno nevzdržen za KS Lokev, </w:t>
      </w:r>
      <w:r w:rsidR="00675CF9">
        <w:rPr>
          <w:rFonts w:asciiTheme="minorHAnsi" w:hAnsiTheme="minorHAnsi" w:cstheme="minorHAnsi"/>
          <w:bCs/>
        </w:rPr>
        <w:t xml:space="preserve">očitno tudi za občino Sežano. Ob primerni predstavitvi, morebitni </w:t>
      </w:r>
      <w:r w:rsidR="001978CD">
        <w:rPr>
          <w:rFonts w:asciiTheme="minorHAnsi" w:hAnsiTheme="minorHAnsi" w:cstheme="minorHAnsi"/>
          <w:bCs/>
        </w:rPr>
        <w:t xml:space="preserve">ureditvi statusa </w:t>
      </w:r>
      <w:r w:rsidR="00675CF9">
        <w:rPr>
          <w:rFonts w:asciiTheme="minorHAnsi" w:hAnsiTheme="minorHAnsi" w:cstheme="minorHAnsi"/>
          <w:bCs/>
        </w:rPr>
        <w:t>balinarskega društva in ostalih parametrov lahko ob pomoči KS in občinskih svetnikov projekt kandidira za sredstva iz proračuna za naslednje finančno obdobje).</w:t>
      </w:r>
    </w:p>
    <w:p w:rsidR="00675CF9" w:rsidRDefault="00675CF9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sanacija brajde pri pokopališču</w:t>
      </w:r>
    </w:p>
    <w:p w:rsidR="00675CF9" w:rsidRDefault="00675CF9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ureditev otroškega igrišča v Preložah </w:t>
      </w:r>
      <w:r w:rsidR="001978CD">
        <w:rPr>
          <w:rFonts w:asciiTheme="minorHAnsi" w:hAnsiTheme="minorHAnsi" w:cstheme="minorHAnsi"/>
          <w:bCs/>
        </w:rPr>
        <w:t>in Žabji vasi</w:t>
      </w:r>
    </w:p>
    <w:p w:rsidR="00675CF9" w:rsidRPr="00DE04C8" w:rsidRDefault="001978CD" w:rsidP="00DE04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začetek gradnje pločnika iz pokopališča do centra vasi ( predvidena sredstva za izgradnjo pločnika pri pokopališču  preusmerjena s strani občine na lokacijo izgradnje drugega dela pločnika ).</w:t>
      </w:r>
    </w:p>
    <w:p w:rsidR="00F80B05" w:rsidRDefault="00F80B05" w:rsidP="00F80B05">
      <w:pPr>
        <w:rPr>
          <w:rFonts w:asciiTheme="minorHAnsi" w:hAnsiTheme="minorHAnsi" w:cstheme="minorHAnsi"/>
        </w:rPr>
      </w:pPr>
    </w:p>
    <w:p w:rsidR="001978CD" w:rsidRPr="00056426" w:rsidRDefault="001978CD" w:rsidP="001978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K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. točki dnevnega reda: </w:t>
      </w:r>
    </w:p>
    <w:p w:rsidR="001978CD" w:rsidRDefault="001978CD" w:rsidP="00F80B05">
      <w:pPr>
        <w:rPr>
          <w:rFonts w:asciiTheme="minorHAnsi" w:hAnsiTheme="minorHAnsi" w:cstheme="minorHAnsi"/>
        </w:rPr>
      </w:pPr>
    </w:p>
    <w:p w:rsidR="00022893" w:rsidRDefault="001978CD" w:rsidP="00F80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Točka se zaradi nepopolne sestave  Sveta KS prenese na naslednjo sejo Sveta KS Lokev. </w:t>
      </w:r>
    </w:p>
    <w:p w:rsidR="00022893" w:rsidRDefault="00022893" w:rsidP="00022893">
      <w:pPr>
        <w:rPr>
          <w:rFonts w:asciiTheme="minorHAnsi" w:hAnsiTheme="minorHAnsi" w:cstheme="minorHAnsi"/>
        </w:rPr>
      </w:pPr>
    </w:p>
    <w:p w:rsidR="00022893" w:rsidRPr="00056426" w:rsidRDefault="00022893" w:rsidP="000228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>K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. točki dnevnega reda: </w:t>
      </w:r>
    </w:p>
    <w:p w:rsidR="001978CD" w:rsidRDefault="001978CD" w:rsidP="00022893">
      <w:pPr>
        <w:rPr>
          <w:rFonts w:asciiTheme="minorHAnsi" w:hAnsiTheme="minorHAnsi" w:cstheme="minorHAnsi"/>
        </w:rPr>
      </w:pPr>
    </w:p>
    <w:p w:rsidR="00022893" w:rsidRDefault="00022893" w:rsidP="000228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Točka se zaradi pomanjkljive dokumentacije s strani občine Sežana prenese na naslednjo sejo Sveta KS Lokev. Dogovorjeno je, da se v primeru dostave potrebne dokumentacije naredi s strani tri članske komisije inventurna primopredaja. V kolikor bo primopredaja opravljena, bo poročilo uvrščeno v posebno točko dnevnega reda naslednje seje Sveta KS.</w:t>
      </w:r>
    </w:p>
    <w:p w:rsidR="00022893" w:rsidRDefault="00022893" w:rsidP="00022893">
      <w:pPr>
        <w:rPr>
          <w:rFonts w:asciiTheme="minorHAnsi" w:hAnsiTheme="minorHAnsi" w:cstheme="minorHAnsi"/>
        </w:rPr>
      </w:pPr>
    </w:p>
    <w:p w:rsidR="00022893" w:rsidRPr="00056426" w:rsidRDefault="00022893" w:rsidP="000228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>K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056426">
        <w:rPr>
          <w:rFonts w:asciiTheme="minorHAnsi" w:eastAsiaTheme="minorHAnsi" w:hAnsiTheme="minorHAnsi" w:cstheme="minorHAnsi"/>
          <w:b/>
          <w:bCs/>
          <w:lang w:eastAsia="en-US"/>
        </w:rPr>
        <w:t xml:space="preserve">. točki dnevnega reda: </w:t>
      </w:r>
    </w:p>
    <w:p w:rsidR="00022893" w:rsidRDefault="00022893" w:rsidP="00022893">
      <w:pPr>
        <w:rPr>
          <w:rFonts w:asciiTheme="minorHAnsi" w:hAnsiTheme="minorHAnsi" w:cstheme="minorHAnsi"/>
        </w:rPr>
      </w:pPr>
    </w:p>
    <w:p w:rsidR="00022893" w:rsidRDefault="00022893" w:rsidP="00022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seji je dogovorjeno, da se uporabnika pisarne v prvem nadstropju zgradbe doma KS Lokev obvesti, da bo prosto</w:t>
      </w:r>
      <w:r w:rsidR="00E30BD8">
        <w:rPr>
          <w:rFonts w:asciiTheme="minorHAnsi" w:hAnsiTheme="minorHAnsi" w:cstheme="minorHAnsi"/>
        </w:rPr>
        <w:t xml:space="preserve">r, ki ga uporablja </w:t>
      </w:r>
      <w:r>
        <w:rPr>
          <w:rFonts w:asciiTheme="minorHAnsi" w:hAnsiTheme="minorHAnsi" w:cstheme="minorHAnsi"/>
        </w:rPr>
        <w:t xml:space="preserve"> po novem na razpolago Svetu KS Lokev in krajanom KS. Na seji je dogovorjeno, da  predsednik Sveta KS Lokev pozove uporabnika </w:t>
      </w:r>
      <w:r w:rsidR="00E30BD8">
        <w:rPr>
          <w:rFonts w:asciiTheme="minorHAnsi" w:hAnsiTheme="minorHAnsi" w:cstheme="minorHAnsi"/>
        </w:rPr>
        <w:t xml:space="preserve">prostora, da ga v čim krajšem času izprazni. </w:t>
      </w:r>
    </w:p>
    <w:p w:rsidR="00E30BD8" w:rsidRDefault="00E30BD8" w:rsidP="00022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Matjaž Grandič in Robert </w:t>
      </w:r>
      <w:proofErr w:type="spellStart"/>
      <w:r>
        <w:rPr>
          <w:rFonts w:asciiTheme="minorHAnsi" w:hAnsiTheme="minorHAnsi" w:cstheme="minorHAnsi"/>
        </w:rPr>
        <w:t>Müllner</w:t>
      </w:r>
      <w:proofErr w:type="spellEnd"/>
      <w:r>
        <w:rPr>
          <w:rFonts w:asciiTheme="minorHAnsi" w:hAnsiTheme="minorHAnsi" w:cstheme="minorHAnsi"/>
        </w:rPr>
        <w:t xml:space="preserve">  se zadolžita za pridobitev čim bolj ugodne ponudbe za izdelavo spletne strani KS Lokev.</w:t>
      </w:r>
    </w:p>
    <w:p w:rsidR="00E30BD8" w:rsidRDefault="00E30BD8" w:rsidP="00022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podlagi skupnega dogovora so člani Sveta KS Lokev soglasno sprejeli,</w:t>
      </w:r>
    </w:p>
    <w:p w:rsidR="00E30BD8" w:rsidRDefault="00E30BD8" w:rsidP="00022893">
      <w:pPr>
        <w:rPr>
          <w:rFonts w:asciiTheme="minorHAnsi" w:hAnsiTheme="minorHAnsi" w:cstheme="minorHAnsi"/>
        </w:rPr>
      </w:pPr>
    </w:p>
    <w:p w:rsidR="00E30BD8" w:rsidRDefault="00E30BD8" w:rsidP="00E30B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 xml:space="preserve">SKLEP št. </w:t>
      </w:r>
      <w:r>
        <w:rPr>
          <w:rFonts w:asciiTheme="minorHAnsi" w:hAnsiTheme="minorHAnsi" w:cstheme="minorHAnsi"/>
          <w:b/>
          <w:bCs/>
          <w:sz w:val="22"/>
          <w:szCs w:val="22"/>
        </w:rPr>
        <w:t>6:</w:t>
      </w:r>
    </w:p>
    <w:p w:rsidR="00E30BD8" w:rsidRDefault="00E30BD8" w:rsidP="00E30B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0BD8" w:rsidRDefault="00E30BD8" w:rsidP="00022893">
      <w:pPr>
        <w:rPr>
          <w:rFonts w:asciiTheme="minorHAnsi" w:hAnsiTheme="minorHAnsi" w:cstheme="minorHAnsi"/>
          <w:b/>
        </w:rPr>
      </w:pPr>
      <w:r w:rsidRPr="00E30BD8">
        <w:rPr>
          <w:rFonts w:asciiTheme="minorHAnsi" w:hAnsiTheme="minorHAnsi" w:cstheme="minorHAnsi"/>
          <w:b/>
          <w:bCs/>
        </w:rPr>
        <w:t xml:space="preserve">Da predsednik KS Lokev </w:t>
      </w:r>
      <w:r w:rsidRPr="00E30BD8">
        <w:rPr>
          <w:rFonts w:asciiTheme="minorHAnsi" w:hAnsiTheme="minorHAnsi" w:cstheme="minorHAnsi"/>
          <w:b/>
        </w:rPr>
        <w:t xml:space="preserve"> pozove uporabnika prostora v prvem nadstropju stavbe KS Lokev ( zbiralec starih radijev), da v čim krajšem času izprazni prostor, ki bo po novem na razpolago KS Lokev in krajanom ter,da  se Matjaž Grandič in Robert </w:t>
      </w:r>
      <w:proofErr w:type="spellStart"/>
      <w:r w:rsidRPr="00E30BD8">
        <w:rPr>
          <w:rFonts w:asciiTheme="minorHAnsi" w:hAnsiTheme="minorHAnsi" w:cstheme="minorHAnsi"/>
          <w:b/>
        </w:rPr>
        <w:t>Müllner</w:t>
      </w:r>
      <w:proofErr w:type="spellEnd"/>
      <w:r w:rsidRPr="00E30BD8">
        <w:rPr>
          <w:rFonts w:asciiTheme="minorHAnsi" w:hAnsiTheme="minorHAnsi" w:cstheme="minorHAnsi"/>
          <w:b/>
        </w:rPr>
        <w:t xml:space="preserve">  zadolžita za pridobitev čim bolj ugodne ponudbe za izdelavo spletne strani KS Lokev.</w:t>
      </w:r>
    </w:p>
    <w:p w:rsidR="00E30BD8" w:rsidRDefault="00E30BD8" w:rsidP="00022893">
      <w:pPr>
        <w:rPr>
          <w:rFonts w:asciiTheme="minorHAnsi" w:hAnsiTheme="minorHAnsi" w:cstheme="minorHAnsi"/>
          <w:b/>
        </w:rPr>
      </w:pPr>
    </w:p>
    <w:p w:rsidR="00E30BD8" w:rsidRPr="00E30BD8" w:rsidRDefault="00E30BD8" w:rsidP="00022893">
      <w:pPr>
        <w:rPr>
          <w:rFonts w:asciiTheme="minorHAnsi" w:hAnsiTheme="minorHAnsi" w:cstheme="minorHAnsi"/>
        </w:rPr>
      </w:pPr>
      <w:r w:rsidRPr="00E30BD8">
        <w:rPr>
          <w:rFonts w:asciiTheme="minorHAnsi" w:hAnsiTheme="minorHAnsi" w:cstheme="minorHAnsi"/>
        </w:rPr>
        <w:t>Pri pregledu določenih postavk stroškov iz naslova uporabe telefona in interneta je prišlo pri članih Sveta KS</w:t>
      </w:r>
      <w:r>
        <w:rPr>
          <w:rFonts w:asciiTheme="minorHAnsi" w:hAnsiTheme="minorHAnsi" w:cstheme="minorHAnsi"/>
        </w:rPr>
        <w:t xml:space="preserve"> do skupne ugotovitve, da je potrebno poiskati cenejši  paket storitev, ki že združuje telefonijo in internet. Dogovorjeno je, da se do naslednje seje pridobi informacija o </w:t>
      </w:r>
      <w:r w:rsidR="00D00E9F">
        <w:rPr>
          <w:rFonts w:asciiTheme="minorHAnsi" w:hAnsiTheme="minorHAnsi" w:cstheme="minorHAnsi"/>
        </w:rPr>
        <w:t>možnost nakupa cenejšega paketa storitev.</w:t>
      </w:r>
    </w:p>
    <w:p w:rsidR="00E30BD8" w:rsidRPr="00E30BD8" w:rsidRDefault="00E30BD8" w:rsidP="00022893">
      <w:pPr>
        <w:rPr>
          <w:rFonts w:asciiTheme="minorHAnsi" w:hAnsiTheme="minorHAnsi" w:cstheme="minorHAnsi"/>
        </w:rPr>
      </w:pPr>
    </w:p>
    <w:p w:rsidR="00D00E9F" w:rsidRDefault="00D00E9F" w:rsidP="00D00E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Seja je bila zaključena ob 22.00 </w:t>
      </w:r>
    </w:p>
    <w:p w:rsidR="00D00E9F" w:rsidRDefault="00D00E9F" w:rsidP="00D00E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00E9F" w:rsidRPr="00D00E9F" w:rsidRDefault="00D00E9F" w:rsidP="00D00E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Zapisnik sestavil: Robert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Müllner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l.r</w:t>
      </w:r>
      <w:proofErr w:type="spellEnd"/>
    </w:p>
    <w:p w:rsidR="00D00E9F" w:rsidRPr="0047512B" w:rsidRDefault="00D00E9F" w:rsidP="00D00E9F">
      <w:pPr>
        <w:rPr>
          <w:rFonts w:asciiTheme="minorHAnsi" w:hAnsiTheme="minorHAnsi" w:cstheme="minorHAnsi"/>
        </w:rPr>
      </w:pPr>
      <w:r w:rsidRPr="0047512B">
        <w:rPr>
          <w:rFonts w:asciiTheme="minorHAnsi" w:hAnsiTheme="minorHAnsi" w:cstheme="minorHAnsi"/>
        </w:rPr>
        <w:t xml:space="preserve">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47512B">
        <w:rPr>
          <w:rFonts w:asciiTheme="minorHAnsi" w:hAnsiTheme="minorHAnsi" w:cstheme="minorHAnsi"/>
        </w:rPr>
        <w:t xml:space="preserve"> Predsednik Sveta KS Lokev</w:t>
      </w:r>
    </w:p>
    <w:p w:rsidR="00D00E9F" w:rsidRPr="0047512B" w:rsidRDefault="00D00E9F" w:rsidP="00D00E9F">
      <w:pPr>
        <w:rPr>
          <w:rFonts w:asciiTheme="minorHAnsi" w:hAnsiTheme="minorHAnsi" w:cstheme="minorHAnsi"/>
        </w:rPr>
      </w:pPr>
    </w:p>
    <w:p w:rsidR="00D00E9F" w:rsidRPr="0047512B" w:rsidRDefault="00D00E9F" w:rsidP="00D00E9F">
      <w:pPr>
        <w:tabs>
          <w:tab w:val="left" w:pos="5655"/>
        </w:tabs>
        <w:rPr>
          <w:rFonts w:asciiTheme="minorHAnsi" w:hAnsiTheme="minorHAnsi" w:cstheme="minorHAnsi"/>
        </w:rPr>
      </w:pPr>
      <w:r w:rsidRPr="0047512B">
        <w:rPr>
          <w:rFonts w:asciiTheme="minorHAnsi" w:hAnsiTheme="minorHAnsi" w:cstheme="minorHAnsi"/>
        </w:rPr>
        <w:lastRenderedPageBreak/>
        <w:tab/>
        <w:t xml:space="preserve">         Leo Ban l.r.</w:t>
      </w:r>
    </w:p>
    <w:p w:rsidR="00022893" w:rsidRPr="00022893" w:rsidRDefault="00022893" w:rsidP="00022893">
      <w:pPr>
        <w:rPr>
          <w:rFonts w:asciiTheme="minorHAnsi" w:hAnsiTheme="minorHAnsi" w:cstheme="minorHAnsi"/>
        </w:rPr>
      </w:pPr>
    </w:p>
    <w:sectPr w:rsidR="00022893" w:rsidRPr="00022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3" w:rsidRDefault="00CC2243" w:rsidP="00A95D80">
      <w:r>
        <w:separator/>
      </w:r>
    </w:p>
  </w:endnote>
  <w:endnote w:type="continuationSeparator" w:id="0">
    <w:p w:rsidR="00CC2243" w:rsidRDefault="00CC2243" w:rsidP="00A9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 Quadrata S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iz 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3" w:rsidRDefault="00CC2243" w:rsidP="00A95D80">
      <w:r>
        <w:separator/>
      </w:r>
    </w:p>
  </w:footnote>
  <w:footnote w:type="continuationSeparator" w:id="0">
    <w:p w:rsidR="00CC2243" w:rsidRDefault="00CC2243" w:rsidP="00A9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80" w:rsidRPr="00A95D80" w:rsidRDefault="00E63DA5" w:rsidP="00A95D80">
    <w:pPr>
      <w:pStyle w:val="Glava"/>
      <w:pBdr>
        <w:bottom w:val="thickThinSmallGap" w:sz="24" w:space="1" w:color="622423" w:themeColor="accent2" w:themeShade="7F"/>
      </w:pBdr>
      <w:tabs>
        <w:tab w:val="left" w:pos="7110"/>
      </w:tabs>
      <w:rPr>
        <w:rFonts w:asciiTheme="majorHAnsi" w:eastAsiaTheme="majorEastAsia" w:hAnsiTheme="majorHAnsi" w:cstheme="majorBid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D57BF" wp14:editId="6BEBF115">
              <wp:simplePos x="0" y="0"/>
              <wp:positionH relativeFrom="column">
                <wp:posOffset>1910080</wp:posOffset>
              </wp:positionH>
              <wp:positionV relativeFrom="paragraph">
                <wp:posOffset>-192405</wp:posOffset>
              </wp:positionV>
              <wp:extent cx="1938020" cy="1097280"/>
              <wp:effectExtent l="0" t="0" r="5080" b="762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12"/>
                            </w:rPr>
                          </w:pP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  <w:sz w:val="28"/>
                            </w:rPr>
                          </w:pPr>
                          <w:r>
                            <w:rPr>
                              <w:rFonts w:ascii="Friz Quadrata BT" w:hAnsi="Friz Quadrata BT"/>
                              <w:sz w:val="28"/>
                            </w:rPr>
                            <w:t xml:space="preserve">KRAJEVNA SKUPNOST </w:t>
                          </w: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  <w:sz w:val="28"/>
                            </w:rPr>
                          </w:pPr>
                          <w:r>
                            <w:rPr>
                              <w:rFonts w:ascii="Friz Quadrata BT" w:hAnsi="Friz Quadrata BT"/>
                              <w:sz w:val="28"/>
                            </w:rPr>
                            <w:t>LOKEV</w:t>
                          </w: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6"/>
                            </w:rPr>
                          </w:pP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6"/>
                            </w:rPr>
                          </w:pP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</w:rPr>
                          </w:pPr>
                          <w:r>
                            <w:rPr>
                              <w:rFonts w:ascii="Friz Quadrata BT" w:hAnsi="Friz Quadrata BT"/>
                            </w:rPr>
                            <w:t>Lokev 139</w:t>
                          </w:r>
                        </w:p>
                        <w:p w:rsidR="00E63DA5" w:rsidRDefault="00E63DA5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</w:rPr>
                          </w:pPr>
                          <w:r>
                            <w:rPr>
                              <w:rFonts w:ascii="Friz Quadrata BT" w:hAnsi="Friz Quadrata BT"/>
                            </w:rPr>
                            <w:t xml:space="preserve">6219 Lokev </w:t>
                          </w:r>
                        </w:p>
                        <w:p w:rsidR="00E63DA5" w:rsidRPr="00F61C72" w:rsidRDefault="00E63DA5" w:rsidP="00F61C7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50.4pt;margin-top:-15.15pt;width:152.6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" stroked="f">
              <v:textbox>
                <w:txbxContent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12"/>
                      </w:rPr>
                    </w:pP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  <w:sz w:val="28"/>
                      </w:rPr>
                    </w:pPr>
                    <w:r>
                      <w:rPr>
                        <w:rFonts w:ascii="Friz Quadrata BT" w:hAnsi="Friz Quadrata BT"/>
                        <w:sz w:val="28"/>
                      </w:rPr>
                      <w:t xml:space="preserve">KRAJEVNA SKUPNOST </w:t>
                    </w: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  <w:sz w:val="28"/>
                      </w:rPr>
                    </w:pPr>
                    <w:r>
                      <w:rPr>
                        <w:rFonts w:ascii="Friz Quadrata BT" w:hAnsi="Friz Quadrata BT"/>
                        <w:sz w:val="28"/>
                      </w:rPr>
                      <w:t>LOKEV</w:t>
                    </w: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6"/>
                      </w:rPr>
                    </w:pP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6"/>
                      </w:rPr>
                    </w:pP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</w:rPr>
                    </w:pPr>
                    <w:r>
                      <w:rPr>
                        <w:rFonts w:ascii="Friz Quadrata BT" w:hAnsi="Friz Quadrata BT"/>
                      </w:rPr>
                      <w:t>Lokev 139</w:t>
                    </w:r>
                  </w:p>
                  <w:p w:rsidR="00E63DA5" w:rsidRDefault="00E63DA5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</w:rPr>
                    </w:pPr>
                    <w:r>
                      <w:rPr>
                        <w:rFonts w:ascii="Friz Quadrata BT" w:hAnsi="Friz Quadrata BT"/>
                      </w:rPr>
                      <w:t xml:space="preserve">6219 Lokev </w:t>
                    </w:r>
                  </w:p>
                  <w:p w:rsidR="00E63DA5" w:rsidRPr="00F61C72" w:rsidRDefault="00E63DA5" w:rsidP="00F61C7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8CA365" wp14:editId="0F6541C5">
          <wp:extent cx="1819275" cy="762000"/>
          <wp:effectExtent l="0" t="0" r="9525" b="0"/>
          <wp:docPr id="2" name="Slika 2" descr="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95D80" w:rsidRPr="00A95D80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</w:t>
    </w:r>
    <w:r w:rsidR="008D56B7" w:rsidRPr="00A95D80">
      <w:rPr>
        <w:rFonts w:asciiTheme="majorHAnsi" w:eastAsiaTheme="majorEastAsia" w:hAnsiTheme="majorHAnsi" w:cstheme="majorBidi"/>
        <w:sz w:val="22"/>
        <w:szCs w:val="22"/>
      </w:rPr>
      <w:t>04/KS/LB</w:t>
    </w:r>
    <w:r w:rsidR="00A95D80" w:rsidRPr="00A95D80">
      <w:rPr>
        <w:rFonts w:asciiTheme="majorHAnsi" w:eastAsiaTheme="majorEastAsia" w:hAnsiTheme="majorHAnsi" w:cstheme="majorBidi"/>
        <w:sz w:val="32"/>
        <w:szCs w:val="32"/>
      </w:rPr>
      <w:t xml:space="preserve">           </w:t>
    </w:r>
    <w:r w:rsidR="008D56B7" w:rsidRPr="00A95D80">
      <w:rPr>
        <w:rFonts w:asciiTheme="majorHAnsi" w:eastAsiaTheme="majorEastAsia" w:hAnsiTheme="majorHAnsi" w:cstheme="majorBidi"/>
        <w:sz w:val="22"/>
        <w:szCs w:val="22"/>
      </w:rPr>
      <w:t>04/KS/LB</w:t>
    </w:r>
    <w:r w:rsidR="00A95D80" w:rsidRPr="00A95D80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</w:t>
    </w:r>
    <w:r w:rsidR="008D56B7">
      <w:rPr>
        <w:rFonts w:asciiTheme="majorHAnsi" w:eastAsiaTheme="majorEastAsia" w:hAnsiTheme="majorHAnsi" w:cstheme="majorBidi"/>
        <w:sz w:val="32"/>
        <w:szCs w:val="32"/>
      </w:rPr>
      <w:t xml:space="preserve">                 </w:t>
    </w:r>
    <w:r w:rsidR="00A95D80" w:rsidRPr="00A95D80">
      <w:rPr>
        <w:rFonts w:asciiTheme="majorHAnsi" w:eastAsiaTheme="majorEastAsia" w:hAnsiTheme="majorHAnsi" w:cstheme="majorBidi"/>
        <w:sz w:val="22"/>
        <w:szCs w:val="22"/>
      </w:rPr>
      <w:tab/>
    </w:r>
  </w:p>
  <w:p w:rsidR="00A95D80" w:rsidRDefault="00A95D80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7" w:rsidRDefault="008D56B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5A8"/>
    <w:multiLevelType w:val="hybridMultilevel"/>
    <w:tmpl w:val="0EDC8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24FA"/>
    <w:multiLevelType w:val="hybridMultilevel"/>
    <w:tmpl w:val="9EDE2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D3B"/>
    <w:multiLevelType w:val="hybridMultilevel"/>
    <w:tmpl w:val="983E0A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506"/>
    <w:multiLevelType w:val="hybridMultilevel"/>
    <w:tmpl w:val="3CDA0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CD"/>
    <w:rsid w:val="00022893"/>
    <w:rsid w:val="00056426"/>
    <w:rsid w:val="0009431C"/>
    <w:rsid w:val="00134380"/>
    <w:rsid w:val="001411B2"/>
    <w:rsid w:val="001978CD"/>
    <w:rsid w:val="00203E8D"/>
    <w:rsid w:val="00214553"/>
    <w:rsid w:val="00257FC4"/>
    <w:rsid w:val="00261DCD"/>
    <w:rsid w:val="00266AAF"/>
    <w:rsid w:val="00431713"/>
    <w:rsid w:val="00675CF9"/>
    <w:rsid w:val="006E5D9C"/>
    <w:rsid w:val="00724DE2"/>
    <w:rsid w:val="007F6851"/>
    <w:rsid w:val="008061D8"/>
    <w:rsid w:val="008D56B7"/>
    <w:rsid w:val="00965C7B"/>
    <w:rsid w:val="00985476"/>
    <w:rsid w:val="00A00CF5"/>
    <w:rsid w:val="00A95D80"/>
    <w:rsid w:val="00AA1497"/>
    <w:rsid w:val="00C7797F"/>
    <w:rsid w:val="00CC2243"/>
    <w:rsid w:val="00D00E9F"/>
    <w:rsid w:val="00DE04C8"/>
    <w:rsid w:val="00E30BD8"/>
    <w:rsid w:val="00E63DA5"/>
    <w:rsid w:val="00F56FD9"/>
    <w:rsid w:val="00F80B05"/>
    <w:rsid w:val="00F86ABA"/>
    <w:rsid w:val="00FA5664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DCD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1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D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D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61DCD"/>
    <w:rPr>
      <w:color w:val="0000FF" w:themeColor="hyperlink"/>
      <w:u w:val="single"/>
    </w:rPr>
  </w:style>
  <w:style w:type="paragraph" w:styleId="Glava">
    <w:name w:val="header"/>
    <w:basedOn w:val="Navaden"/>
    <w:link w:val="GlavaZnak"/>
    <w:unhideWhenUsed/>
    <w:rsid w:val="00A95D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95D80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D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D80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2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DCD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1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D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D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61DCD"/>
    <w:rPr>
      <w:color w:val="0000FF" w:themeColor="hyperlink"/>
      <w:u w:val="single"/>
    </w:rPr>
  </w:style>
  <w:style w:type="paragraph" w:styleId="Glava">
    <w:name w:val="header"/>
    <w:basedOn w:val="Navaden"/>
    <w:link w:val="GlavaZnak"/>
    <w:unhideWhenUsed/>
    <w:rsid w:val="00A95D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95D80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D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D80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2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Mullner Robert</dc:creator>
  <cp:lastModifiedBy>TVD - Pregledovalno mesto Sermin</cp:lastModifiedBy>
  <cp:revision>16</cp:revision>
  <dcterms:created xsi:type="dcterms:W3CDTF">2019-01-07T14:45:00Z</dcterms:created>
  <dcterms:modified xsi:type="dcterms:W3CDTF">2019-05-09T12:01:00Z</dcterms:modified>
</cp:coreProperties>
</file>